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285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3675"/>
      </w:tblGrid>
      <w:tr w:rsidR="00A04FE3" w:rsidTr="00A04FE3">
        <w:tc>
          <w:tcPr>
            <w:tcW w:w="6951" w:type="dxa"/>
            <w:hideMark/>
          </w:tcPr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на заседании цикловой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комиссии социально-экономических и 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правовых дисциплин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</w:t>
            </w:r>
            <w:r w:rsidR="00012A42">
              <w:rPr>
                <w:rFonts w:ascii="Times New Roman" w:hAnsi="Times New Roman" w:cs="Times New Roman"/>
                <w:sz w:val="28"/>
              </w:rPr>
              <w:t>окол № __ от «__»___________2021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</w:t>
            </w:r>
            <w:r w:rsidR="00012A42">
              <w:rPr>
                <w:rFonts w:ascii="Times New Roman" w:hAnsi="Times New Roman" w:cs="Times New Roman"/>
                <w:sz w:val="28"/>
              </w:rPr>
              <w:t xml:space="preserve">ль комиссии _________В.Л. </w:t>
            </w:r>
            <w:proofErr w:type="spellStart"/>
            <w:r w:rsidR="00012A42">
              <w:rPr>
                <w:rFonts w:ascii="Times New Roman" w:hAnsi="Times New Roman" w:cs="Times New Roman"/>
                <w:sz w:val="28"/>
              </w:rPr>
              <w:t>Табакаева</w:t>
            </w:r>
            <w:proofErr w:type="spellEnd"/>
          </w:p>
        </w:tc>
        <w:tc>
          <w:tcPr>
            <w:tcW w:w="3675" w:type="dxa"/>
            <w:hideMark/>
          </w:tcPr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</w:t>
            </w:r>
          </w:p>
          <w:p w:rsidR="00A04FE3" w:rsidRDefault="00012A42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_____________О.С.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Кырова</w:t>
            </w:r>
            <w:proofErr w:type="spellEnd"/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«__» </w:t>
            </w:r>
            <w:r w:rsidR="00012A42">
              <w:rPr>
                <w:rFonts w:ascii="Times New Roman" w:hAnsi="Times New Roman" w:cs="Times New Roman"/>
                <w:sz w:val="28"/>
              </w:rPr>
              <w:t>______________2021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04FE3" w:rsidRDefault="00A04FE3" w:rsidP="00A04FE3">
      <w:pPr>
        <w:tabs>
          <w:tab w:val="center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4FE3" w:rsidRDefault="00A04FE3" w:rsidP="00796D2C">
      <w:pPr>
        <w:tabs>
          <w:tab w:val="center" w:pos="1020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4FE3" w:rsidRDefault="00A04FE3" w:rsidP="00A04FE3">
      <w:pPr>
        <w:tabs>
          <w:tab w:val="center" w:pos="1020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Экзаменационные вопросы по дисциплине «Трудовое право»</w:t>
      </w:r>
    </w:p>
    <w:p w:rsidR="00A04FE3" w:rsidRPr="00A04FE3" w:rsidRDefault="00A04FE3" w:rsidP="00A04FE3">
      <w:pPr>
        <w:tabs>
          <w:tab w:val="center" w:pos="1020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студентов специальности «Право и организация социального обеспечения»</w:t>
      </w:r>
    </w:p>
    <w:p w:rsidR="00796D2C" w:rsidRPr="00796D2C" w:rsidRDefault="00796D2C" w:rsidP="00796D2C">
      <w:pPr>
        <w:tabs>
          <w:tab w:val="center" w:pos="1020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трудового права. 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трудового права и его особенности.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трудового права. Понятие и виды.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трудового права.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трудового права: понятие и система. Особенности источников трудового права.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Единство и дифференциация трудового законодательства.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субъектов трудового права: понятие и классификация.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как субъект трудового права.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как субъект трудового права.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Профсоюзы: права и гарантии их деятельности.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возникновения, изменения и прекращения трудового правоотношения.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социального партнерства. Принципы, система и формы социального партнерства.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социального партнерства и представители сторон.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стороны коллективного договора.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коллективных договоров и соглашений. Действие их в пространстве, во времени и по кругу лиц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заключения коллективных договоров и соглашений. Разрешение разногласий. 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значение трудового договора. Отличие его от других договоров, связанных с трудом.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и содержание трудового договора.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и оформление трудового договора. Трудовая книжка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трудовых договоров. Срочный трудовой договор.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трудового договора. 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перевода на другую работу</w:t>
      </w:r>
      <w:r w:rsidR="0098158E"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виды</w:t>
      </w: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Отличие от перемещения.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существенных условий трудового договора.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оснований прекращения трудового договора. Отличие от отстранения.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трудового договора по инициативе работника.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Случаи и порядок расторжения трудового договора по инициативе работодателя за виновное поведение работника.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трудового договора по инициативе работодателя при отсутствии вины работника.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Расторжение трудового договора по обстоятельствам, независящим от сторон.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увольнения и производства расчета. Выходное пособие.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рабочего времени. Нормальное рабочее время.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Неполное рабочее время. Сокращенное рабочее время.</w:t>
      </w:r>
    </w:p>
    <w:p w:rsidR="00796D2C" w:rsidRPr="00A04FE3" w:rsidRDefault="00796D2C" w:rsidP="0098158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рабочего времени.</w:t>
      </w:r>
      <w:r w:rsidR="0098158E"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 от нормального рабочего времени.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времени отдыха.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отпусков.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ежегодного отпуска. График отпусков.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отпуска. Суммирование отпусков.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и перенос отпуска, разделение отпуска на части, замена денежной компенсацией.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 без сохранения заработной платы.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государственные гарантии по оплате труда.</w:t>
      </w:r>
    </w:p>
    <w:p w:rsidR="00796D2C" w:rsidRPr="00A04FE3" w:rsidRDefault="00796D2C" w:rsidP="0098158E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правового регулирования оплаты </w:t>
      </w:r>
      <w:proofErr w:type="spellStart"/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труда.Системы</w:t>
      </w:r>
      <w:proofErr w:type="spellEnd"/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труда.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норм труда. Основания и порядок их изменения.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при отклонениях от нормальных условий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выплаты заработной платы. Охрана заработной платы.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 и компенсации. Понятие. Соотношение с оплатой труда. Случаи выплаты.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трудовой дисциплины. Методы ее обеспечения.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Дисциплинарная ответственность: понятие и виды. 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поощрения, виды, порядок применения.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дисциплинарных взысканий. Общие правила их наложения и снятия.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и условия материальной ответственности работника.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материальной ответственности работников.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материальная ответственность работников.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ответственность работодателя перед работником. Возмещение морального вреда.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охраны труда по трудовому праву.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правового регулирования отношений по охране труда.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правила по охране труда некоторых категорий работников.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Несчастные случаи на производстве. Порядок учета и расследования.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надзор за собл</w:t>
      </w:r>
      <w:bookmarkStart w:id="0" w:name="_GoBack"/>
      <w:bookmarkEnd w:id="0"/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юдением трудового законодательства.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инспекция труда.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нарушение законодательства об охране труда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трудовых споров.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индивидуальных трудовых споров.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Коллективные трудовые споры: понятие и порядок рассмотрения.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Забастовка: понятие, порядок проведения, правовые последствия для участников.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решение по трудовым спорам. Ответственность сторон за нарушение законодательства о трудовых спорах.</w:t>
      </w:r>
    </w:p>
    <w:p w:rsidR="00796D2C" w:rsidRDefault="00796D2C" w:rsidP="00796D2C"/>
    <w:sectPr w:rsidR="00796D2C" w:rsidSect="00796D2C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98A"/>
    <w:multiLevelType w:val="hybridMultilevel"/>
    <w:tmpl w:val="5F3E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0AEF"/>
    <w:multiLevelType w:val="singleLevel"/>
    <w:tmpl w:val="F1529D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4"/>
    <w:rsid w:val="00012A42"/>
    <w:rsid w:val="000653F4"/>
    <w:rsid w:val="00796D2C"/>
    <w:rsid w:val="0098158E"/>
    <w:rsid w:val="009D53BB"/>
    <w:rsid w:val="00A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2C"/>
    <w:pPr>
      <w:ind w:left="720"/>
      <w:contextualSpacing/>
    </w:pPr>
  </w:style>
  <w:style w:type="table" w:styleId="a4">
    <w:name w:val="Table Grid"/>
    <w:basedOn w:val="a1"/>
    <w:uiPriority w:val="39"/>
    <w:rsid w:val="00A0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2C"/>
    <w:pPr>
      <w:ind w:left="720"/>
      <w:contextualSpacing/>
    </w:pPr>
  </w:style>
  <w:style w:type="table" w:styleId="a4">
    <w:name w:val="Table Grid"/>
    <w:basedOn w:val="a1"/>
    <w:uiPriority w:val="39"/>
    <w:rsid w:val="00A0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cp:lastPrinted>2022-06-14T07:33:00Z</cp:lastPrinted>
  <dcterms:created xsi:type="dcterms:W3CDTF">2019-05-26T05:29:00Z</dcterms:created>
  <dcterms:modified xsi:type="dcterms:W3CDTF">2022-06-14T07:33:00Z</dcterms:modified>
</cp:coreProperties>
</file>