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9E" w:rsidRDefault="005F3687" w:rsidP="005F36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Внимательно посмотреть видео лекции (№ 1 и № 2) и выполнить опорный конспект:</w:t>
      </w:r>
    </w:p>
    <w:p w:rsidR="00AC7CDE" w:rsidRPr="005D4532" w:rsidRDefault="005D4532" w:rsidP="00FC7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53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Опорный конспект: </w:t>
      </w:r>
      <w:r w:rsidR="00FC7E06" w:rsidRPr="005D4532">
        <w:rPr>
          <w:rFonts w:ascii="Times New Roman" w:hAnsi="Times New Roman" w:cs="Times New Roman"/>
          <w:b/>
          <w:sz w:val="28"/>
          <w:szCs w:val="28"/>
          <w:u w:val="single"/>
        </w:rPr>
        <w:t>РАБОТА С КЛИЕНТАМИ</w:t>
      </w:r>
    </w:p>
    <w:p w:rsidR="008A6C08" w:rsidRDefault="008A6C08" w:rsidP="008A6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своих клиентов «Сколько денег приносят клиенты?»</w:t>
      </w:r>
    </w:p>
    <w:p w:rsidR="00A90A23" w:rsidRPr="00A90A23" w:rsidRDefault="00A90A23" w:rsidP="00A9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23">
        <w:rPr>
          <w:rFonts w:ascii="Times New Roman" w:hAnsi="Times New Roman" w:cs="Times New Roman"/>
          <w:b/>
          <w:sz w:val="28"/>
          <w:szCs w:val="28"/>
          <w:u w:val="single"/>
        </w:rPr>
        <w:t>Ключевые клиенты: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20% клиентов дают 80% доходов</w:t>
      </w:r>
    </w:p>
    <w:p w:rsidR="00276F29" w:rsidRDefault="005665F5" w:rsidP="008A6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90.7pt;margin-top:5.5pt;width:180.75pt;height:153.25pt;z-index:251658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6.7pt;margin-top:55.75pt;width:50.25pt;height:.0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26.7pt;margin-top:103.25pt;width:111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32.7pt;margin-top:117.5pt;width:263.25pt;height:41.25pt;z-index:251661312">
            <v:textbox>
              <w:txbxContent>
                <w:p w:rsidR="00A90A23" w:rsidRPr="00A90A23" w:rsidRDefault="00A90A2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0A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5" style="position:absolute;left:0;text-align:left;margin-left:32.7pt;margin-top:68pt;width:263.25pt;height:35.25pt;z-index:251660288">
            <v:textbox>
              <w:txbxContent>
                <w:p w:rsidR="00A90A23" w:rsidRPr="00A90A23" w:rsidRDefault="00A90A2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-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5" style="position:absolute;left:0;text-align:left;margin-left:32.7pt;margin-top:9.5pt;width:263.25pt;height:41.25pt;z-index:251659264">
            <v:textbox>
              <w:txbxContent>
                <w:p w:rsidR="00A90A23" w:rsidRPr="00A90A23" w:rsidRDefault="00A90A2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 - </w:t>
                  </w:r>
                </w:p>
              </w:txbxContent>
            </v:textbox>
          </v:shape>
        </w:pict>
      </w:r>
    </w:p>
    <w:p w:rsidR="00276F29" w:rsidRPr="00276F29" w:rsidRDefault="00276F29" w:rsidP="00276F29"/>
    <w:p w:rsidR="00276F29" w:rsidRPr="00276F29" w:rsidRDefault="00276F29" w:rsidP="00276F29"/>
    <w:p w:rsidR="00276F29" w:rsidRPr="00276F29" w:rsidRDefault="00276F29" w:rsidP="00276F29"/>
    <w:p w:rsidR="00276F29" w:rsidRPr="00276F29" w:rsidRDefault="00276F29" w:rsidP="00276F29"/>
    <w:p w:rsidR="00276F29" w:rsidRPr="00276F29" w:rsidRDefault="00276F29" w:rsidP="00276F29"/>
    <w:p w:rsidR="00276F29" w:rsidRDefault="00276F29" w:rsidP="00276F29"/>
    <w:p w:rsidR="008A6C08" w:rsidRDefault="00276F29" w:rsidP="00276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понять, что потребитель у нас хочет купить?»</w:t>
      </w:r>
    </w:p>
    <w:p w:rsidR="00EB4A9D" w:rsidRDefault="00EB4A9D" w:rsidP="00EB4A9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A42C8" w:rsidRPr="00A54159" w:rsidRDefault="001568E6" w:rsidP="001568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159">
        <w:rPr>
          <w:rFonts w:ascii="Times New Roman" w:hAnsi="Times New Roman" w:cs="Times New Roman"/>
          <w:b/>
          <w:sz w:val="28"/>
          <w:szCs w:val="28"/>
          <w:u w:val="single"/>
        </w:rPr>
        <w:t>Прояснение потребности</w:t>
      </w:r>
      <w:r w:rsidR="00A54159" w:rsidRPr="00A54159">
        <w:rPr>
          <w:rFonts w:ascii="Times New Roman" w:hAnsi="Times New Roman" w:cs="Times New Roman"/>
          <w:sz w:val="28"/>
          <w:szCs w:val="28"/>
          <w:u w:val="single"/>
        </w:rPr>
        <w:t>(пирамида Маслоу)</w:t>
      </w:r>
      <w:r w:rsidRPr="00A5415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568E6" w:rsidRPr="00A54159" w:rsidRDefault="001568E6" w:rsidP="005A42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54159">
        <w:rPr>
          <w:rFonts w:ascii="Times New Roman" w:hAnsi="Times New Roman" w:cs="Times New Roman"/>
          <w:b/>
          <w:sz w:val="28"/>
          <w:szCs w:val="28"/>
          <w:u w:val="single"/>
        </w:rPr>
        <w:t>Степень готовности к покупке</w:t>
      </w:r>
      <w:r w:rsidRPr="00A54159">
        <w:rPr>
          <w:rFonts w:ascii="Times New Roman" w:hAnsi="Times New Roman" w:cs="Times New Roman"/>
          <w:b/>
          <w:sz w:val="28"/>
          <w:szCs w:val="28"/>
        </w:rPr>
        <w:t>:</w:t>
      </w:r>
    </w:p>
    <w:p w:rsidR="00845FF2" w:rsidRDefault="005665F5" w:rsidP="001568E6">
      <w:pPr>
        <w:pStyle w:val="a3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254.7pt;margin-top:58.3pt;width:174.75pt;height:34.5pt;z-index:251667456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49.2pt;margin-top:58.3pt;width:180pt;height:34.5pt;z-index:251666432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254.7pt;margin-top:14.8pt;width:174.75pt;height:33pt;z-index:251665408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49.2pt;margin-top:14.8pt;width:180pt;height:33pt;z-index:251664384" arcsize="10923f"/>
        </w:pict>
      </w:r>
    </w:p>
    <w:p w:rsidR="00845FF2" w:rsidRPr="00845FF2" w:rsidRDefault="00845FF2" w:rsidP="00845FF2"/>
    <w:p w:rsidR="00845FF2" w:rsidRPr="00845FF2" w:rsidRDefault="00845FF2" w:rsidP="00845FF2"/>
    <w:p w:rsidR="00845FF2" w:rsidRDefault="00845FF2" w:rsidP="00845FF2"/>
    <w:p w:rsidR="001568E6" w:rsidRDefault="00845FF2" w:rsidP="00845FF2">
      <w:pPr>
        <w:rPr>
          <w:rFonts w:ascii="Times New Roman" w:hAnsi="Times New Roman" w:cs="Times New Roman"/>
          <w:b/>
          <w:sz w:val="28"/>
          <w:szCs w:val="28"/>
        </w:rPr>
      </w:pPr>
      <w:r w:rsidRPr="00845FF2">
        <w:rPr>
          <w:rFonts w:ascii="Times New Roman" w:hAnsi="Times New Roman" w:cs="Times New Roman"/>
          <w:b/>
          <w:sz w:val="28"/>
          <w:szCs w:val="28"/>
        </w:rPr>
        <w:t>А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45FF2">
        <w:rPr>
          <w:rFonts w:ascii="Times New Roman" w:hAnsi="Times New Roman" w:cs="Times New Roman"/>
          <w:b/>
          <w:sz w:val="28"/>
          <w:szCs w:val="28"/>
        </w:rPr>
        <w:t xml:space="preserve"> готовность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___________________</w:t>
      </w:r>
      <w:r w:rsidR="00147EAE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845FF2" w:rsidRDefault="00845FF2" w:rsidP="00845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– готовность - __________________________________________________</w:t>
      </w:r>
    </w:p>
    <w:p w:rsidR="00D42517" w:rsidRDefault="00147EAE" w:rsidP="00845FF2">
      <w:pPr>
        <w:rPr>
          <w:rFonts w:ascii="Times New Roman" w:hAnsi="Times New Roman" w:cs="Times New Roman"/>
          <w:b/>
          <w:sz w:val="28"/>
          <w:szCs w:val="28"/>
        </w:rPr>
      </w:pPr>
      <w:r w:rsidRPr="00147EAE">
        <w:rPr>
          <w:rFonts w:ascii="Times New Roman" w:hAnsi="Times New Roman" w:cs="Times New Roman"/>
          <w:b/>
          <w:sz w:val="28"/>
          <w:szCs w:val="28"/>
        </w:rPr>
        <w:t xml:space="preserve">С – готовность </w:t>
      </w:r>
      <w:r>
        <w:rPr>
          <w:rFonts w:ascii="Times New Roman" w:hAnsi="Times New Roman" w:cs="Times New Roman"/>
          <w:b/>
          <w:sz w:val="28"/>
          <w:szCs w:val="28"/>
        </w:rPr>
        <w:t>- __________________________________________________</w:t>
      </w:r>
    </w:p>
    <w:p w:rsidR="00845FF2" w:rsidRDefault="003C1EC8" w:rsidP="003C1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себя позиционировать?»</w:t>
      </w:r>
    </w:p>
    <w:p w:rsidR="003C1EC8" w:rsidRPr="003C1EC8" w:rsidRDefault="003C1EC8" w:rsidP="003C1EC8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EC8">
        <w:rPr>
          <w:rFonts w:ascii="Times New Roman" w:hAnsi="Times New Roman" w:cs="Times New Roman"/>
          <w:b/>
          <w:sz w:val="28"/>
          <w:szCs w:val="28"/>
          <w:u w:val="single"/>
        </w:rPr>
        <w:t>Пирамида торга</w:t>
      </w:r>
    </w:p>
    <w:p w:rsidR="003F2782" w:rsidRDefault="005665F5" w:rsidP="002F3460">
      <w:pPr>
        <w:pStyle w:val="a3"/>
        <w:ind w:left="502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5" style="position:absolute;left:0;text-align:left;margin-left:14.7pt;margin-top:28.9pt;width:179.25pt;height:112.5pt;z-index:251668480"/>
        </w:pict>
      </w:r>
      <w:r w:rsidR="003F2782">
        <w:t xml:space="preserve">                                                                  </w:t>
      </w:r>
      <w:r w:rsidR="002F3460">
        <w:t xml:space="preserve">                        </w:t>
      </w:r>
      <w:r w:rsidR="003F2782">
        <w:t>________________________________</w:t>
      </w:r>
      <w:r w:rsidR="002F3460">
        <w:t>_____</w:t>
      </w:r>
    </w:p>
    <w:p w:rsidR="003F2782" w:rsidRDefault="003F2782" w:rsidP="003F2782">
      <w:pPr>
        <w:tabs>
          <w:tab w:val="left" w:pos="5205"/>
        </w:tabs>
      </w:pPr>
      <w:r>
        <w:tab/>
        <w:t>___________________________________</w:t>
      </w:r>
    </w:p>
    <w:p w:rsidR="003F2782" w:rsidRDefault="003F2782" w:rsidP="003F2782">
      <w:pPr>
        <w:tabs>
          <w:tab w:val="left" w:pos="5205"/>
        </w:tabs>
      </w:pPr>
      <w:r>
        <w:tab/>
        <w:t>___________________________________</w:t>
      </w:r>
    </w:p>
    <w:p w:rsidR="003F2782" w:rsidRDefault="003F2782" w:rsidP="003F2782">
      <w:pPr>
        <w:tabs>
          <w:tab w:val="left" w:pos="5205"/>
        </w:tabs>
      </w:pPr>
      <w:r>
        <w:tab/>
        <w:t>___________________________________</w:t>
      </w:r>
    </w:p>
    <w:p w:rsidR="003C1EC8" w:rsidRDefault="003F2782" w:rsidP="003F2782">
      <w:pPr>
        <w:tabs>
          <w:tab w:val="left" w:pos="5205"/>
        </w:tabs>
      </w:pPr>
      <w:r>
        <w:lastRenderedPageBreak/>
        <w:tab/>
        <w:t>___________________________________</w:t>
      </w:r>
    </w:p>
    <w:p w:rsidR="00EB4A9D" w:rsidRDefault="00F46B35" w:rsidP="00F46B35">
      <w:pPr>
        <w:pStyle w:val="a3"/>
        <w:numPr>
          <w:ilvl w:val="0"/>
          <w:numId w:val="1"/>
        </w:num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работать с возражениями клиентов?»</w:t>
      </w:r>
    </w:p>
    <w:p w:rsidR="00E61164" w:rsidRDefault="005665F5" w:rsidP="00EB4A9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13.45pt;margin-top:176.55pt;width:24.75pt;height:19.5pt;z-index:251676672" fillcolor="black [3213]"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margin-left:213.45pt;margin-top:239.55pt;width:27pt;height:21pt;z-index:251677696" fillcolor="black [3213]">
            <v:textbox style="layout-flow:vertical-ideographic"/>
          </v:shape>
        </w:pict>
      </w:r>
      <w:r>
        <w:rPr>
          <w:noProof/>
        </w:rPr>
        <w:pict>
          <v:shape id="_x0000_s1042" type="#_x0000_t67" style="position:absolute;margin-left:207.45pt;margin-top:41.55pt;width:27.75pt;height:25.5pt;z-index:251674624" fillcolor="black [3213]">
            <v:textbox style="layout-flow:vertical-ideographic"/>
          </v:shape>
        </w:pict>
      </w:r>
      <w:r>
        <w:rPr>
          <w:noProof/>
        </w:rPr>
        <w:pict>
          <v:shape id="_x0000_s1043" type="#_x0000_t67" style="position:absolute;margin-left:213.45pt;margin-top:110.55pt;width:24.75pt;height:20.25pt;z-index:251675648" fillcolor="black [3213]">
            <v:textbox style="layout-flow:vertical-ideographic"/>
          </v:shape>
        </w:pict>
      </w:r>
      <w:r>
        <w:rPr>
          <w:noProof/>
        </w:rPr>
        <w:pict>
          <v:rect id="_x0000_s1041" style="position:absolute;margin-left:11.7pt;margin-top:260.55pt;width:418.5pt;height:50.25pt;z-index:251673600" strokecolor="black [3213]" strokeweight="4.5pt"/>
        </w:pict>
      </w:r>
      <w:r>
        <w:rPr>
          <w:noProof/>
        </w:rPr>
        <w:pict>
          <v:rect id="_x0000_s1040" style="position:absolute;margin-left:11.7pt;margin-top:196.05pt;width:418.5pt;height:43.5pt;z-index:251672576" strokeweight="2.25pt"/>
        </w:pict>
      </w:r>
      <w:r>
        <w:rPr>
          <w:noProof/>
        </w:rPr>
        <w:pict>
          <v:rect id="_x0000_s1039" style="position:absolute;margin-left:11.7pt;margin-top:130.8pt;width:418.5pt;height:45.75pt;z-index:251671552" strokeweight="2.25pt"/>
        </w:pict>
      </w:r>
      <w:r>
        <w:rPr>
          <w:noProof/>
        </w:rPr>
        <w:pict>
          <v:rect id="_x0000_s1038" style="position:absolute;margin-left:11.7pt;margin-top:67.05pt;width:418.5pt;height:43.5pt;z-index:251670528" strokeweight="2.25pt"/>
        </w:pict>
      </w:r>
      <w:r>
        <w:rPr>
          <w:noProof/>
        </w:rPr>
        <w:pict>
          <v:rect id="_x0000_s1037" style="position:absolute;margin-left:11.7pt;margin-top:4.8pt;width:418.5pt;height:36.75pt;z-index:251669504" strokeweight="2.25pt"/>
        </w:pict>
      </w:r>
    </w:p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Pr="00E61164" w:rsidRDefault="00E61164" w:rsidP="00E61164"/>
    <w:p w:rsidR="00E61164" w:rsidRDefault="00E61164" w:rsidP="00E61164"/>
    <w:p w:rsidR="00E61164" w:rsidRDefault="00E61164" w:rsidP="00E61164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E61164">
        <w:rPr>
          <w:rFonts w:ascii="Times New Roman" w:hAnsi="Times New Roman" w:cs="Times New Roman"/>
          <w:b/>
          <w:sz w:val="28"/>
          <w:szCs w:val="28"/>
          <w:u w:val="single"/>
        </w:rPr>
        <w:t>Виды возражений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F2782" w:rsidRDefault="00E61164" w:rsidP="00E61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(_________________)</w:t>
      </w:r>
    </w:p>
    <w:p w:rsidR="00E61164" w:rsidRDefault="00E61164" w:rsidP="00E61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(_________________)</w:t>
      </w:r>
    </w:p>
    <w:p w:rsidR="00A60BEE" w:rsidRDefault="005665F5" w:rsidP="00E61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244.2pt;margin-top:31.5pt;width:173.25pt;height:66.75pt;z-index:251679744">
            <v:shadow on="t" offset="-2pt,3pt" offset2="-8pt,2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31.2pt;margin-top:31.5pt;width:176.25pt;height:66.75pt;z-index:251678720">
            <v:shadow on="t" offset="0" offset2="-4pt"/>
            <v:textbox>
              <w:txbxContent>
                <w:p w:rsidR="00E61164" w:rsidRDefault="00E61164"/>
              </w:txbxContent>
            </v:textbox>
          </v:oval>
        </w:pict>
      </w:r>
      <w:r w:rsidR="00E61164">
        <w:rPr>
          <w:rFonts w:ascii="Times New Roman" w:hAnsi="Times New Roman" w:cs="Times New Roman"/>
          <w:sz w:val="28"/>
          <w:szCs w:val="28"/>
        </w:rPr>
        <w:t>_________________________            (_________________)</w:t>
      </w:r>
    </w:p>
    <w:p w:rsidR="00A60BEE" w:rsidRPr="00A60BEE" w:rsidRDefault="00A60BEE" w:rsidP="00A60BEE"/>
    <w:p w:rsidR="00A60BEE" w:rsidRPr="00A60BEE" w:rsidRDefault="00A60BEE" w:rsidP="00A60BEE"/>
    <w:p w:rsidR="00A60BEE" w:rsidRPr="00A60BEE" w:rsidRDefault="00A60BEE" w:rsidP="00A60BEE"/>
    <w:p w:rsidR="005F3687" w:rsidRDefault="005665F5" w:rsidP="005F3687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margin-left:75.45pt;margin-top:-14.1pt;width:393pt;height:143.25pt;z-index:251680768" adj="3262,30082">
            <v:textbox style="mso-next-textbox:#_x0000_s1049">
              <w:txbxContent>
                <w:p w:rsidR="00A60BEE" w:rsidRPr="00A60BEE" w:rsidRDefault="00A60BEE" w:rsidP="00A60BEE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A60BEE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Если я решу эту проблему, </w:t>
                  </w:r>
                </w:p>
                <w:p w:rsidR="00A60BEE" w:rsidRPr="00A60BEE" w:rsidRDefault="00A60BEE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A60BEE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Вы приобретёте товар?</w:t>
                  </w:r>
                </w:p>
              </w:txbxContent>
            </v:textbox>
          </v:shape>
        </w:pict>
      </w:r>
    </w:p>
    <w:p w:rsidR="005F3687" w:rsidRDefault="005F3687" w:rsidP="005F3687"/>
    <w:p w:rsidR="005F3687" w:rsidRDefault="005F3687" w:rsidP="005F3687"/>
    <w:p w:rsidR="0017619E" w:rsidRDefault="00A60BEE" w:rsidP="005F3687">
      <w:r>
        <w:tab/>
      </w:r>
    </w:p>
    <w:p w:rsidR="0017619E" w:rsidRPr="0017619E" w:rsidRDefault="0017619E" w:rsidP="0017619E"/>
    <w:p w:rsidR="0017619E" w:rsidRPr="0017619E" w:rsidRDefault="0017619E" w:rsidP="0017619E"/>
    <w:p w:rsidR="0017619E" w:rsidRPr="0017619E" w:rsidRDefault="0017619E" w:rsidP="0017619E"/>
    <w:p w:rsidR="0017619E" w:rsidRPr="005F3687" w:rsidRDefault="009E33CA" w:rsidP="005F36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="005F36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687" w:rsidRPr="005F3687">
        <w:rPr>
          <w:rFonts w:ascii="Times New Roman" w:hAnsi="Times New Roman" w:cs="Times New Roman"/>
          <w:sz w:val="28"/>
          <w:szCs w:val="28"/>
        </w:rPr>
        <w:t>Изучите материал «</w:t>
      </w:r>
      <w:r w:rsidR="0017619E" w:rsidRPr="005F3687">
        <w:rPr>
          <w:rFonts w:ascii="Times New Roman" w:hAnsi="Times New Roman" w:cs="Times New Roman"/>
          <w:sz w:val="28"/>
          <w:szCs w:val="28"/>
        </w:rPr>
        <w:t>Стандартная модель работы с возражениями</w:t>
      </w:r>
      <w:r w:rsidR="005F3687" w:rsidRPr="005F3687">
        <w:rPr>
          <w:rFonts w:ascii="Times New Roman" w:hAnsi="Times New Roman" w:cs="Times New Roman"/>
          <w:sz w:val="28"/>
          <w:szCs w:val="28"/>
        </w:rPr>
        <w:t>»</w:t>
      </w:r>
    </w:p>
    <w:p w:rsidR="0017619E" w:rsidRPr="0017619E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19E" w:rsidRPr="009E33CA" w:rsidRDefault="0017619E" w:rsidP="0017619E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Суть данной методики крайне проста: спорить с клиентом нельзя, нужно правильно соглашаться и только после этого приводить свои контраргументы.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ab/>
        <w:t>Эта методика на самом деле хорошо зарекомендовала себя, но ее нужно правильно использовать.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ab/>
        <w:t>При этом, как показывает практика, можно выделить основные ошибки, которые делают использование данной методики неэффективным.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1. Полное согласие с клиентом: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- У вас высокая ставка по кредитам!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- Я полностью с вами согласен! Но...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В данном случае мы видим, что сотрудник полностью соглашается с точкой зрения клиента и признает, что в банке высокая ставка по кредиту. Хотя задача на этом этапе сводится к тому, чтобы просто психологически поддержать клиента, выделить в его возражении то, с чем действительно можно согласиться: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- У вас высокая ставка!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- Величина процентной ставки действительно важна при оформлении кредита, при этом...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2. Противопоставление (неискреннее согласие):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- У вас большой пакет документов для рассмотрения заявки!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- Я понимаю вас, однако...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Любое противопоставление ("но", "однако") ставит под большое сомнение искренность вашего присоединения. В некоторых случаях фразы типа "Я вас понимаю, но..." звучат как "Я вас послушал, теперь вы меня послушайте".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3. Отсутствие обратной связи после ответа на возражение.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Автору часто приходилось наблюдать ситуацию, когда сотрудник убедительно и аргументированно отвечал на возражения клиента, при этом клиент все равно сказал: "Я подумаю".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ab/>
        <w:t>Это могло произойти по той причине, что клиент не получил исчерпывающего ответа на свое возражение, у него остались сомнения.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>Именно поэтому важно не просто ответить на возражение, но и запросить обратную связь от клиента сразу же после ответа.</w:t>
      </w:r>
    </w:p>
    <w:p w:rsidR="0017619E" w:rsidRPr="009E33CA" w:rsidRDefault="0017619E" w:rsidP="0017619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CA">
        <w:rPr>
          <w:rFonts w:ascii="Times New Roman" w:hAnsi="Times New Roman" w:cs="Times New Roman"/>
          <w:i/>
          <w:sz w:val="28"/>
          <w:szCs w:val="28"/>
        </w:rPr>
        <w:t xml:space="preserve">Если вы не сторонник американских агрессивных продаж и не готовы после каждого ответа спрашивать: "Оформляем?", - вы можете задать </w:t>
      </w:r>
      <w:r w:rsidRPr="009E33CA">
        <w:rPr>
          <w:rFonts w:ascii="Times New Roman" w:hAnsi="Times New Roman" w:cs="Times New Roman"/>
          <w:i/>
          <w:sz w:val="28"/>
          <w:szCs w:val="28"/>
        </w:rPr>
        <w:lastRenderedPageBreak/>
        <w:t>нейтральные вопросы: "Что скажете? Как вам? Я ответил на ваш вопрос? Есть ли еще вопросы?". В данном случае важны не столько слова, сколько сам факт получения от клиента обратной связи.</w:t>
      </w:r>
    </w:p>
    <w:p w:rsidR="009E33CA" w:rsidRDefault="009E33CA" w:rsidP="009E33CA">
      <w:pPr>
        <w:rPr>
          <w:rFonts w:ascii="Times New Roman" w:hAnsi="Times New Roman" w:cs="Times New Roman"/>
          <w:b/>
          <w:sz w:val="28"/>
          <w:szCs w:val="28"/>
        </w:rPr>
      </w:pPr>
    </w:p>
    <w:p w:rsidR="009E33CA" w:rsidRPr="005F3687" w:rsidRDefault="009E33CA" w:rsidP="009E3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 xml:space="preserve">Решите задания </w:t>
      </w:r>
      <w:r w:rsidRPr="005F3687">
        <w:rPr>
          <w:rFonts w:ascii="Times New Roman" w:hAnsi="Times New Roman" w:cs="Times New Roman"/>
          <w:sz w:val="28"/>
          <w:szCs w:val="28"/>
        </w:rPr>
        <w:t>бизнес-кейс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687">
        <w:rPr>
          <w:rFonts w:ascii="Times New Roman" w:hAnsi="Times New Roman" w:cs="Times New Roman"/>
          <w:sz w:val="28"/>
          <w:szCs w:val="28"/>
        </w:rPr>
        <w:t xml:space="preserve"> «Работа с возражениями клиентов»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тетради)!</w:t>
      </w:r>
    </w:p>
    <w:p w:rsidR="009E33CA" w:rsidRPr="00520C1A" w:rsidRDefault="009E33CA" w:rsidP="009E33CA">
      <w:pPr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Розничная сеть осуществляет продвижение сотовых телефонов и аксессуаров к ним. Большинство брендов, которые представлены в этой сети, присутствуют и в других сетях. При этом ценовая политика сети не рассчитана на потребителя с низким уровнем дохода.</w:t>
      </w:r>
    </w:p>
    <w:p w:rsidR="009E33CA" w:rsidRPr="00520C1A" w:rsidRDefault="009E33CA" w:rsidP="009E33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C1A">
        <w:rPr>
          <w:rFonts w:ascii="Times New Roman" w:hAnsi="Times New Roman" w:cs="Times New Roman"/>
          <w:sz w:val="28"/>
          <w:szCs w:val="28"/>
        </w:rPr>
        <w:tab/>
      </w:r>
      <w:r w:rsidRPr="00520C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20C1A">
        <w:rPr>
          <w:rFonts w:ascii="Times New Roman" w:hAnsi="Times New Roman" w:cs="Times New Roman"/>
          <w:sz w:val="28"/>
          <w:szCs w:val="28"/>
          <w:u w:val="single"/>
        </w:rPr>
        <w:t xml:space="preserve">Ответьте на нижеследующие основные возражения клиентов: </w:t>
      </w:r>
    </w:p>
    <w:p w:rsidR="009E33CA" w:rsidRPr="00520C1A" w:rsidRDefault="009E33CA" w:rsidP="009E33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Сломался недавно купленный телефон.</w:t>
      </w:r>
    </w:p>
    <w:p w:rsidR="009E33CA" w:rsidRPr="00520C1A" w:rsidRDefault="009E33CA" w:rsidP="009E33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Как корректно отказать в том, что мы не имеем права сделать:</w:t>
      </w:r>
    </w:p>
    <w:p w:rsidR="009E33CA" w:rsidRPr="00520C1A" w:rsidRDefault="009E33CA" w:rsidP="009E33CA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- Примите платёж 150 руб. (минимальный платеж 300 руб.);</w:t>
      </w:r>
    </w:p>
    <w:p w:rsidR="009E33CA" w:rsidRPr="00520C1A" w:rsidRDefault="009E33CA" w:rsidP="009E33CA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- Мне разонравился телефон (телефон в исправном состоянии). Обменяйте его.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3. Не прошёл платёж, который я осуществил еще вчера.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4. Клиент хочет модель, которой нет (вообще снята с производства или отсутствует на данный момент).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5. Дорого (модель).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6. Дорого (у вас в магазине).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7. Почему комиссию за платежи берёте?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8. Маленький ассортимент.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9. Сделано в Китае (страна не вызывает доверия).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10. Вы не меняете телефон просто так в течение двух недель без заключения сервис-центра, а другие («Связной», «Евросеть») это делают.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11. Аксессуары мне не нужны.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ab/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C1A">
        <w:rPr>
          <w:rFonts w:ascii="Times New Roman" w:hAnsi="Times New Roman" w:cs="Times New Roman"/>
          <w:sz w:val="28"/>
          <w:szCs w:val="28"/>
        </w:rPr>
        <w:tab/>
      </w:r>
      <w:r w:rsidRPr="0017619E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520C1A">
        <w:rPr>
          <w:rFonts w:ascii="Times New Roman" w:hAnsi="Times New Roman" w:cs="Times New Roman"/>
          <w:sz w:val="28"/>
          <w:szCs w:val="28"/>
          <w:u w:val="single"/>
        </w:rPr>
        <w:t>Перечислен список конкурентных преимуществ в виде характеристик. Переведите их в выгоды для клиента.</w:t>
      </w:r>
    </w:p>
    <w:p w:rsidR="009E33CA" w:rsidRPr="00520C1A" w:rsidRDefault="009E33CA" w:rsidP="009E33C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Весь товар сертифицирован.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Действует дисконтная программа.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Мы – официальный авторизованный дилер основных брендов.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Большое количество удобно расположенных офисов.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Комфортная обстановка.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Возможность получить консультацию.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lastRenderedPageBreak/>
        <w:t>Гарантия полгода на аксессуары.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Разнообразные формы оплаты.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Интернет-магазин.</w:t>
      </w:r>
    </w:p>
    <w:p w:rsidR="009E33CA" w:rsidRPr="00520C1A" w:rsidRDefault="009E33CA" w:rsidP="009E33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1A">
        <w:rPr>
          <w:rFonts w:ascii="Times New Roman" w:hAnsi="Times New Roman" w:cs="Times New Roman"/>
          <w:sz w:val="28"/>
          <w:szCs w:val="28"/>
        </w:rPr>
        <w:t>Наличие сервисных центров.</w:t>
      </w:r>
    </w:p>
    <w:p w:rsidR="009E33CA" w:rsidRDefault="009E33CA" w:rsidP="009E33C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619E" w:rsidRPr="0017619E" w:rsidRDefault="0017619E" w:rsidP="0017619E">
      <w:pPr>
        <w:jc w:val="both"/>
      </w:pPr>
    </w:p>
    <w:sectPr w:rsidR="0017619E" w:rsidRPr="0017619E" w:rsidSect="009E2B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F5" w:rsidRDefault="005665F5" w:rsidP="005D4532">
      <w:pPr>
        <w:spacing w:after="0" w:line="240" w:lineRule="auto"/>
      </w:pPr>
      <w:r>
        <w:separator/>
      </w:r>
    </w:p>
  </w:endnote>
  <w:endnote w:type="continuationSeparator" w:id="0">
    <w:p w:rsidR="005665F5" w:rsidRDefault="005665F5" w:rsidP="005D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783736"/>
      <w:docPartObj>
        <w:docPartGallery w:val="Page Numbers (Bottom of Page)"/>
        <w:docPartUnique/>
      </w:docPartObj>
    </w:sdtPr>
    <w:sdtEndPr/>
    <w:sdtContent>
      <w:p w:rsidR="0017619E" w:rsidRDefault="009E2B40">
        <w:pPr>
          <w:pStyle w:val="a6"/>
          <w:jc w:val="center"/>
        </w:pPr>
        <w:r>
          <w:fldChar w:fldCharType="begin"/>
        </w:r>
        <w:r w:rsidR="0017619E">
          <w:instrText>PAGE   \* MERGEFORMAT</w:instrText>
        </w:r>
        <w:r>
          <w:fldChar w:fldCharType="separate"/>
        </w:r>
        <w:r w:rsidR="002F3460">
          <w:rPr>
            <w:noProof/>
          </w:rPr>
          <w:t>3</w:t>
        </w:r>
        <w:r>
          <w:fldChar w:fldCharType="end"/>
        </w:r>
      </w:p>
    </w:sdtContent>
  </w:sdt>
  <w:p w:rsidR="0017619E" w:rsidRDefault="001761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F5" w:rsidRDefault="005665F5" w:rsidP="005D4532">
      <w:pPr>
        <w:spacing w:after="0" w:line="240" w:lineRule="auto"/>
      </w:pPr>
      <w:r>
        <w:separator/>
      </w:r>
    </w:p>
  </w:footnote>
  <w:footnote w:type="continuationSeparator" w:id="0">
    <w:p w:rsidR="005665F5" w:rsidRDefault="005665F5" w:rsidP="005D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55"/>
    <w:multiLevelType w:val="hybridMultilevel"/>
    <w:tmpl w:val="B53E84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E8F"/>
    <w:multiLevelType w:val="hybridMultilevel"/>
    <w:tmpl w:val="312C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73F"/>
    <w:multiLevelType w:val="hybridMultilevel"/>
    <w:tmpl w:val="00D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4D11"/>
    <w:multiLevelType w:val="hybridMultilevel"/>
    <w:tmpl w:val="0248E9EE"/>
    <w:lvl w:ilvl="0" w:tplc="D018CB32">
      <w:start w:val="1"/>
      <w:numFmt w:val="decimal"/>
      <w:lvlText w:val="%1)"/>
      <w:lvlJc w:val="left"/>
      <w:pPr>
        <w:ind w:left="1222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67601CAB"/>
    <w:multiLevelType w:val="hybridMultilevel"/>
    <w:tmpl w:val="E0ACA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E06"/>
    <w:rsid w:val="000220F1"/>
    <w:rsid w:val="00147EAE"/>
    <w:rsid w:val="001568E6"/>
    <w:rsid w:val="0017619E"/>
    <w:rsid w:val="001F2F45"/>
    <w:rsid w:val="00276F29"/>
    <w:rsid w:val="002F3460"/>
    <w:rsid w:val="00311BBF"/>
    <w:rsid w:val="00361CA7"/>
    <w:rsid w:val="003C1EC8"/>
    <w:rsid w:val="003F2782"/>
    <w:rsid w:val="00412D99"/>
    <w:rsid w:val="004337AC"/>
    <w:rsid w:val="005665F5"/>
    <w:rsid w:val="005A42C8"/>
    <w:rsid w:val="005D4532"/>
    <w:rsid w:val="005F3687"/>
    <w:rsid w:val="00845FF2"/>
    <w:rsid w:val="008A6C08"/>
    <w:rsid w:val="0094518D"/>
    <w:rsid w:val="009516F8"/>
    <w:rsid w:val="00997A5D"/>
    <w:rsid w:val="009E2B40"/>
    <w:rsid w:val="009E33CA"/>
    <w:rsid w:val="00A54159"/>
    <w:rsid w:val="00A60BEE"/>
    <w:rsid w:val="00A90A23"/>
    <w:rsid w:val="00AC7CDE"/>
    <w:rsid w:val="00D42517"/>
    <w:rsid w:val="00E61164"/>
    <w:rsid w:val="00EB4A9D"/>
    <w:rsid w:val="00EE192C"/>
    <w:rsid w:val="00F46B35"/>
    <w:rsid w:val="00FC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49"/>
        <o:r id="V:Rule2" type="connector" idref="#_x0000_s1030"/>
        <o:r id="V:Rule3" type="connector" idref="#_x0000_s1031"/>
      </o:rules>
    </o:shapelayout>
  </w:shapeDefaults>
  <w:decimalSymbol w:val=","/>
  <w:listSeparator w:val=";"/>
  <w14:docId w14:val="67A31B32"/>
  <w15:docId w15:val="{702EA7DD-8032-4D50-9E75-08199EFA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532"/>
  </w:style>
  <w:style w:type="paragraph" w:styleId="a6">
    <w:name w:val="footer"/>
    <w:basedOn w:val="a"/>
    <w:link w:val="a7"/>
    <w:uiPriority w:val="99"/>
    <w:unhideWhenUsed/>
    <w:rsid w:val="005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2018-10-18T16:19:00Z</dcterms:created>
  <dcterms:modified xsi:type="dcterms:W3CDTF">2020-11-16T13:14:00Z</dcterms:modified>
</cp:coreProperties>
</file>