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33" w:rsidRDefault="000432D7" w:rsidP="000432D7">
      <w:pPr>
        <w:jc w:val="center"/>
        <w:rPr>
          <w:b/>
          <w:sz w:val="28"/>
          <w:szCs w:val="28"/>
        </w:rPr>
      </w:pPr>
      <w:r w:rsidRPr="000432D7">
        <w:rPr>
          <w:b/>
          <w:sz w:val="28"/>
          <w:szCs w:val="28"/>
        </w:rPr>
        <w:t>Виды относительных и их расчёт</w:t>
      </w:r>
    </w:p>
    <w:tbl>
      <w:tblPr>
        <w:tblStyle w:val="a3"/>
        <w:tblW w:w="0" w:type="auto"/>
        <w:tblLook w:val="04A0"/>
      </w:tblPr>
      <w:tblGrid>
        <w:gridCol w:w="3652"/>
        <w:gridCol w:w="3260"/>
        <w:gridCol w:w="3402"/>
        <w:gridCol w:w="2552"/>
        <w:gridCol w:w="2486"/>
      </w:tblGrid>
      <w:tr w:rsidR="000432D7" w:rsidTr="000432D7">
        <w:tc>
          <w:tcPr>
            <w:tcW w:w="3652" w:type="dxa"/>
          </w:tcPr>
          <w:p w:rsidR="000432D7" w:rsidRDefault="000432D7" w:rsidP="000432D7">
            <w:pPr>
              <w:jc w:val="center"/>
              <w:rPr>
                <w:sz w:val="24"/>
                <w:szCs w:val="24"/>
              </w:rPr>
            </w:pPr>
            <w:r w:rsidRPr="000432D7">
              <w:rPr>
                <w:sz w:val="24"/>
                <w:szCs w:val="24"/>
              </w:rPr>
              <w:t>О.В. планового задания</w:t>
            </w:r>
          </w:p>
          <w:p w:rsidR="000432D7" w:rsidRP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(темп роста на планируемый год)</w:t>
            </w:r>
          </w:p>
        </w:tc>
        <w:tc>
          <w:tcPr>
            <w:tcW w:w="3260" w:type="dxa"/>
          </w:tcPr>
          <w:p w:rsidR="000432D7" w:rsidRP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выполнения плана             (% выполнения плана)</w:t>
            </w:r>
          </w:p>
        </w:tc>
        <w:tc>
          <w:tcPr>
            <w:tcW w:w="3402" w:type="dxa"/>
          </w:tcPr>
          <w:p w:rsid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динамики</w:t>
            </w:r>
          </w:p>
          <w:p w:rsidR="000432D7" w:rsidRDefault="000432D7" w:rsidP="000432D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(темп роста </w:t>
            </w:r>
            <w:proofErr w:type="gramEnd"/>
          </w:p>
          <w:p w:rsidR="000432D7" w:rsidRP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отчётный год)</w:t>
            </w:r>
          </w:p>
        </w:tc>
        <w:tc>
          <w:tcPr>
            <w:tcW w:w="2552" w:type="dxa"/>
          </w:tcPr>
          <w:p w:rsid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структуры</w:t>
            </w:r>
          </w:p>
          <w:p w:rsidR="000432D7" w:rsidRP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(удельный  вес)</w:t>
            </w:r>
          </w:p>
        </w:tc>
        <w:tc>
          <w:tcPr>
            <w:tcW w:w="2486" w:type="dxa"/>
          </w:tcPr>
          <w:p w:rsidR="000432D7" w:rsidRPr="000432D7" w:rsidRDefault="000432D7" w:rsidP="0004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координации</w:t>
            </w:r>
          </w:p>
        </w:tc>
      </w:tr>
    </w:tbl>
    <w:p w:rsidR="000432D7" w:rsidRDefault="000432D7" w:rsidP="0004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Рассчитываются</w:t>
      </w:r>
    </w:p>
    <w:tbl>
      <w:tblPr>
        <w:tblStyle w:val="a3"/>
        <w:tblW w:w="0" w:type="auto"/>
        <w:tblLook w:val="04A0"/>
      </w:tblPr>
      <w:tblGrid>
        <w:gridCol w:w="3652"/>
        <w:gridCol w:w="3260"/>
        <w:gridCol w:w="3402"/>
        <w:gridCol w:w="2552"/>
        <w:gridCol w:w="2486"/>
      </w:tblGrid>
      <w:tr w:rsidR="000432D7" w:rsidTr="000432D7">
        <w:tc>
          <w:tcPr>
            <w:tcW w:w="3652" w:type="dxa"/>
          </w:tcPr>
          <w:p w:rsidR="000432D7" w:rsidRDefault="000432D7" w:rsidP="000432D7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План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наступающего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периода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Факт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отчётного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периода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</m:t>
                </m:r>
              </m:oMath>
            </m:oMathPara>
          </w:p>
          <w:p w:rsidR="000432D7" w:rsidRPr="000432D7" w:rsidRDefault="000432D7" w:rsidP="000432D7">
            <w:pPr>
              <w:jc w:val="center"/>
            </w:pPr>
          </w:p>
        </w:tc>
        <w:tc>
          <w:tcPr>
            <w:tcW w:w="3260" w:type="dxa"/>
          </w:tcPr>
          <w:p w:rsidR="000432D7" w:rsidRDefault="0031646C" w:rsidP="0031646C">
            <w:p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факт отчётного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план отчётного</m:t>
                  </m:r>
                </m:den>
              </m:f>
            </m:oMath>
            <w:r w:rsidRPr="0031646C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100</m:t>
              </m:r>
            </m:oMath>
          </w:p>
        </w:tc>
        <w:tc>
          <w:tcPr>
            <w:tcW w:w="3402" w:type="dxa"/>
          </w:tcPr>
          <w:p w:rsidR="000432D7" w:rsidRPr="0031646C" w:rsidRDefault="0031646C" w:rsidP="003164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факт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отчётного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факт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прошлого</m:t>
                  </m:r>
                </m:den>
              </m:f>
            </m:oMath>
            <w:r w:rsidRPr="0031646C">
              <w:rPr>
                <w:rFonts w:eastAsiaTheme="minorEastAsia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100</m:t>
              </m:r>
            </m:oMath>
          </w:p>
        </w:tc>
        <w:tc>
          <w:tcPr>
            <w:tcW w:w="2552" w:type="dxa"/>
          </w:tcPr>
          <w:p w:rsidR="000432D7" w:rsidRPr="0031646C" w:rsidRDefault="0031646C" w:rsidP="0031646C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целое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Pr="0031646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100</m:t>
              </m:r>
            </m:oMath>
          </w:p>
        </w:tc>
        <w:tc>
          <w:tcPr>
            <w:tcW w:w="2486" w:type="dxa"/>
          </w:tcPr>
          <w:p w:rsidR="000432D7" w:rsidRPr="0031646C" w:rsidRDefault="0031646C" w:rsidP="0031646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одна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часть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другая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часть</m:t>
                    </m:r>
                  </m:den>
                </m:f>
              </m:oMath>
            </m:oMathPara>
          </w:p>
        </w:tc>
      </w:tr>
    </w:tbl>
    <w:p w:rsidR="000432D7" w:rsidRDefault="0031646C" w:rsidP="0004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Показывают</w:t>
      </w:r>
    </w:p>
    <w:tbl>
      <w:tblPr>
        <w:tblStyle w:val="a3"/>
        <w:tblW w:w="0" w:type="auto"/>
        <w:tblLook w:val="04A0"/>
      </w:tblPr>
      <w:tblGrid>
        <w:gridCol w:w="3652"/>
        <w:gridCol w:w="3260"/>
        <w:gridCol w:w="3402"/>
        <w:gridCol w:w="2552"/>
        <w:gridCol w:w="2486"/>
      </w:tblGrid>
      <w:tr w:rsidR="0031646C" w:rsidTr="0031646C">
        <w:tc>
          <w:tcPr>
            <w:tcW w:w="3652" w:type="dxa"/>
          </w:tcPr>
          <w:p w:rsidR="0031646C" w:rsidRPr="0031646C" w:rsidRDefault="0031646C" w:rsidP="00316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% возрастает</w:t>
            </w:r>
          </w:p>
        </w:tc>
        <w:tc>
          <w:tcPr>
            <w:tcW w:w="3260" w:type="dxa"/>
          </w:tcPr>
          <w:p w:rsidR="0031646C" w:rsidRPr="0031646C" w:rsidRDefault="0031646C" w:rsidP="003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сколько % </w:t>
            </w:r>
            <w:proofErr w:type="gramStart"/>
            <w:r>
              <w:rPr>
                <w:sz w:val="24"/>
                <w:szCs w:val="24"/>
              </w:rPr>
              <w:t>выполнен</w:t>
            </w:r>
            <w:proofErr w:type="gramEnd"/>
            <w:r>
              <w:rPr>
                <w:sz w:val="24"/>
                <w:szCs w:val="24"/>
              </w:rPr>
              <w:t>, перевыполнен, недовыполнен</w:t>
            </w:r>
          </w:p>
        </w:tc>
        <w:tc>
          <w:tcPr>
            <w:tcW w:w="3402" w:type="dxa"/>
          </w:tcPr>
          <w:p w:rsidR="0031646C" w:rsidRPr="0031646C" w:rsidRDefault="0031646C" w:rsidP="00316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% увеличился, уменьшился</w:t>
            </w:r>
          </w:p>
        </w:tc>
        <w:tc>
          <w:tcPr>
            <w:tcW w:w="2552" w:type="dxa"/>
          </w:tcPr>
          <w:p w:rsidR="0031646C" w:rsidRDefault="0031646C" w:rsidP="003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Долю от целого, 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1646C" w:rsidRPr="0031646C" w:rsidRDefault="0031646C" w:rsidP="003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целого числа</w:t>
            </w:r>
          </w:p>
        </w:tc>
        <w:tc>
          <w:tcPr>
            <w:tcW w:w="2486" w:type="dxa"/>
          </w:tcPr>
          <w:p w:rsidR="0031646C" w:rsidRPr="0031646C" w:rsidRDefault="0031646C" w:rsidP="003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одна величина больше другой.</w:t>
            </w:r>
          </w:p>
        </w:tc>
      </w:tr>
    </w:tbl>
    <w:p w:rsidR="0031646C" w:rsidRDefault="005121B3" w:rsidP="0004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Используются</w:t>
      </w:r>
    </w:p>
    <w:tbl>
      <w:tblPr>
        <w:tblStyle w:val="a3"/>
        <w:tblW w:w="0" w:type="auto"/>
        <w:tblLook w:val="04A0"/>
      </w:tblPr>
      <w:tblGrid>
        <w:gridCol w:w="3652"/>
        <w:gridCol w:w="3260"/>
        <w:gridCol w:w="3402"/>
        <w:gridCol w:w="2552"/>
        <w:gridCol w:w="2486"/>
      </w:tblGrid>
      <w:tr w:rsidR="005121B3" w:rsidTr="005121B3">
        <w:tc>
          <w:tcPr>
            <w:tcW w:w="3652" w:type="dxa"/>
          </w:tcPr>
          <w:p w:rsidR="005121B3" w:rsidRPr="005121B3" w:rsidRDefault="005121B3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планировании</w:t>
            </w:r>
          </w:p>
        </w:tc>
        <w:tc>
          <w:tcPr>
            <w:tcW w:w="3260" w:type="dxa"/>
          </w:tcPr>
          <w:p w:rsidR="005121B3" w:rsidRPr="005121B3" w:rsidRDefault="005121B3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анализе</w:t>
            </w:r>
          </w:p>
        </w:tc>
        <w:tc>
          <w:tcPr>
            <w:tcW w:w="3402" w:type="dxa"/>
          </w:tcPr>
          <w:p w:rsidR="005121B3" w:rsidRPr="005121B3" w:rsidRDefault="005121B3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анализе</w:t>
            </w:r>
          </w:p>
        </w:tc>
        <w:tc>
          <w:tcPr>
            <w:tcW w:w="2552" w:type="dxa"/>
          </w:tcPr>
          <w:p w:rsidR="005121B3" w:rsidRPr="005121B3" w:rsidRDefault="005121B3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анализе</w:t>
            </w:r>
          </w:p>
        </w:tc>
        <w:tc>
          <w:tcPr>
            <w:tcW w:w="2486" w:type="dxa"/>
          </w:tcPr>
          <w:p w:rsidR="005121B3" w:rsidRPr="005121B3" w:rsidRDefault="005121B3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анализе</w:t>
            </w:r>
          </w:p>
        </w:tc>
      </w:tr>
    </w:tbl>
    <w:p w:rsidR="005121B3" w:rsidRPr="000432D7" w:rsidRDefault="005121B3" w:rsidP="000432D7">
      <w:pPr>
        <w:jc w:val="center"/>
        <w:rPr>
          <w:b/>
          <w:sz w:val="28"/>
          <w:szCs w:val="28"/>
        </w:rPr>
      </w:pPr>
    </w:p>
    <w:p w:rsidR="000432D7" w:rsidRDefault="005121B3" w:rsidP="00512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О.В. интенсивности                                                                                              О.В. сравнения</w:t>
      </w:r>
    </w:p>
    <w:tbl>
      <w:tblPr>
        <w:tblStyle w:val="a3"/>
        <w:tblW w:w="0" w:type="auto"/>
        <w:tblLook w:val="04A0"/>
      </w:tblPr>
      <w:tblGrid>
        <w:gridCol w:w="7676"/>
        <w:gridCol w:w="7676"/>
      </w:tblGrid>
      <w:tr w:rsidR="005121B3" w:rsidTr="005121B3">
        <w:tc>
          <w:tcPr>
            <w:tcW w:w="7676" w:type="dxa"/>
          </w:tcPr>
          <w:p w:rsidR="005121B3" w:rsidRPr="00242279" w:rsidRDefault="005121B3" w:rsidP="00242279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Издержки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обращения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Товарооборот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oMath>
            <w:r w:rsidR="00242279" w:rsidRPr="00242279">
              <w:rPr>
                <w:rFonts w:eastAsiaTheme="minorEastAsia"/>
                <w:sz w:val="24"/>
                <w:szCs w:val="24"/>
              </w:rPr>
              <w:t xml:space="preserve"> </w:t>
            </w:r>
            <w:r w:rsidR="00242279" w:rsidRPr="00242279">
              <w:rPr>
                <w:rFonts w:eastAsiaTheme="minorEastAsia"/>
                <w:sz w:val="28"/>
                <w:szCs w:val="28"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прибыль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товарооборот</m:t>
                  </m:r>
                </m:den>
              </m:f>
            </m:oMath>
            <w:r w:rsidR="00242279" w:rsidRPr="00242279">
              <w:rPr>
                <w:rFonts w:eastAsiaTheme="minorEastAsia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×100</m:t>
              </m:r>
            </m:oMath>
            <w:r w:rsidR="00242279" w:rsidRPr="00242279">
              <w:rPr>
                <w:rFonts w:eastAsiaTheme="minorEastAsia"/>
                <w:sz w:val="28"/>
                <w:szCs w:val="28"/>
              </w:rPr>
              <w:t xml:space="preserve">      </w:t>
            </w:r>
          </w:p>
        </w:tc>
        <w:tc>
          <w:tcPr>
            <w:tcW w:w="7676" w:type="dxa"/>
          </w:tcPr>
          <w:p w:rsidR="005121B3" w:rsidRPr="005128D6" w:rsidRDefault="00242279" w:rsidP="005121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показатель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одной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организации</m:t>
                    </m:r>
                  </m:num>
                  <m:den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показатель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другой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организации</m:t>
                    </m:r>
                  </m:den>
                </m:f>
              </m:oMath>
            </m:oMathPara>
          </w:p>
        </w:tc>
      </w:tr>
      <w:tr w:rsidR="005121B3" w:rsidTr="005121B3">
        <w:tc>
          <w:tcPr>
            <w:tcW w:w="7676" w:type="dxa"/>
          </w:tcPr>
          <w:p w:rsidR="005121B3" w:rsidRPr="00242279" w:rsidRDefault="00242279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приходится на 100 единиц  другой величины</w:t>
            </w:r>
          </w:p>
        </w:tc>
        <w:tc>
          <w:tcPr>
            <w:tcW w:w="7676" w:type="dxa"/>
          </w:tcPr>
          <w:p w:rsidR="005121B3" w:rsidRPr="005128D6" w:rsidRDefault="005128D6" w:rsidP="0051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больше показатель одной организации по сравнению с другой</w:t>
            </w:r>
          </w:p>
        </w:tc>
      </w:tr>
      <w:tr w:rsidR="005121B3" w:rsidTr="005121B3">
        <w:tc>
          <w:tcPr>
            <w:tcW w:w="7676" w:type="dxa"/>
          </w:tcPr>
          <w:p w:rsidR="005121B3" w:rsidRPr="00242279" w:rsidRDefault="00242279" w:rsidP="00242279">
            <w:pPr>
              <w:jc w:val="center"/>
              <w:rPr>
                <w:sz w:val="24"/>
                <w:szCs w:val="24"/>
              </w:rPr>
            </w:pPr>
            <w:r w:rsidRPr="00242279">
              <w:rPr>
                <w:sz w:val="24"/>
                <w:szCs w:val="24"/>
              </w:rPr>
              <w:t>При  анализе</w:t>
            </w:r>
          </w:p>
        </w:tc>
        <w:tc>
          <w:tcPr>
            <w:tcW w:w="7676" w:type="dxa"/>
          </w:tcPr>
          <w:p w:rsidR="005121B3" w:rsidRPr="005128D6" w:rsidRDefault="005128D6" w:rsidP="0051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анализе</w:t>
            </w:r>
          </w:p>
        </w:tc>
      </w:tr>
    </w:tbl>
    <w:p w:rsidR="005121B3" w:rsidRDefault="005121B3" w:rsidP="005121B3">
      <w:pPr>
        <w:rPr>
          <w:b/>
          <w:sz w:val="28"/>
          <w:szCs w:val="28"/>
        </w:rPr>
      </w:pPr>
    </w:p>
    <w:p w:rsidR="006711A8" w:rsidRDefault="006711A8" w:rsidP="005121B3">
      <w:pPr>
        <w:rPr>
          <w:b/>
          <w:sz w:val="28"/>
          <w:szCs w:val="28"/>
        </w:rPr>
      </w:pPr>
    </w:p>
    <w:p w:rsidR="006711A8" w:rsidRDefault="006711A8" w:rsidP="005121B3">
      <w:pPr>
        <w:rPr>
          <w:b/>
          <w:sz w:val="28"/>
          <w:szCs w:val="28"/>
        </w:rPr>
      </w:pPr>
    </w:p>
    <w:p w:rsidR="006711A8" w:rsidRDefault="006711A8" w:rsidP="0067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СУЩНОСТЬ  СРЕДНИХ  ВЕЛИЧИН, ИХ ЗНАЧЕНИЕ И  ЗАДАЧИ</w:t>
      </w:r>
    </w:p>
    <w:p w:rsidR="006711A8" w:rsidRDefault="006711A8" w:rsidP="00671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обобщающая характеристика 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Применяется если отдельные единицы отличаются</w:t>
      </w:r>
      <w:proofErr w:type="gramEnd"/>
      <w:r>
        <w:rPr>
          <w:sz w:val="28"/>
          <w:szCs w:val="28"/>
        </w:rPr>
        <w:t xml:space="preserve"> друг от друга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Значения их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Обобщают </w:t>
      </w:r>
      <w:proofErr w:type="spellStart"/>
      <w:r>
        <w:rPr>
          <w:sz w:val="28"/>
          <w:szCs w:val="28"/>
        </w:rPr>
        <w:t>колеблемость</w:t>
      </w:r>
      <w:proofErr w:type="spellEnd"/>
      <w:r>
        <w:rPr>
          <w:sz w:val="28"/>
          <w:szCs w:val="28"/>
        </w:rPr>
        <w:t xml:space="preserve"> признака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jc w:val="center"/>
        <w:rPr>
          <w:sz w:val="28"/>
          <w:szCs w:val="28"/>
        </w:rPr>
      </w:pPr>
      <w:r>
        <w:rPr>
          <w:sz w:val="28"/>
          <w:szCs w:val="28"/>
        </w:rPr>
        <w:t>Дают среднюю характеристику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применения</w:t>
      </w:r>
    </w:p>
    <w:p w:rsidR="006711A8" w:rsidRDefault="006711A8" w:rsidP="006711A8">
      <w:pPr>
        <w:jc w:val="center"/>
        <w:rPr>
          <w:sz w:val="28"/>
          <w:szCs w:val="28"/>
        </w:rPr>
      </w:pPr>
    </w:p>
    <w:p w:rsidR="006711A8" w:rsidRDefault="006711A8" w:rsidP="006711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Качественная однородность</w:t>
      </w:r>
      <w:proofErr w:type="gramStart"/>
      <w:r>
        <w:rPr>
          <w:sz w:val="28"/>
          <w:szCs w:val="28"/>
        </w:rPr>
        <w:t xml:space="preserve">                                                                       И</w:t>
      </w:r>
      <w:proofErr w:type="gramEnd"/>
      <w:r>
        <w:rPr>
          <w:sz w:val="28"/>
          <w:szCs w:val="28"/>
        </w:rPr>
        <w:t xml:space="preserve">з максимально большого числа данных </w:t>
      </w:r>
    </w:p>
    <w:p w:rsidR="006711A8" w:rsidRDefault="006711A8" w:rsidP="006711A8">
      <w:pPr>
        <w:rPr>
          <w:sz w:val="28"/>
          <w:szCs w:val="28"/>
        </w:rPr>
      </w:pPr>
    </w:p>
    <w:p w:rsidR="006711A8" w:rsidRDefault="006711A8" w:rsidP="006711A8">
      <w:pPr>
        <w:rPr>
          <w:sz w:val="28"/>
          <w:szCs w:val="28"/>
        </w:rPr>
      </w:pPr>
    </w:p>
    <w:p w:rsidR="006711A8" w:rsidRDefault="006711A8" w:rsidP="006711A8">
      <w:pPr>
        <w:rPr>
          <w:sz w:val="28"/>
          <w:szCs w:val="28"/>
        </w:rPr>
      </w:pPr>
    </w:p>
    <w:p w:rsidR="006711A8" w:rsidRPr="006711A8" w:rsidRDefault="006711A8" w:rsidP="006711A8">
      <w:pPr>
        <w:rPr>
          <w:sz w:val="28"/>
          <w:szCs w:val="28"/>
        </w:rPr>
      </w:pPr>
    </w:p>
    <w:sectPr w:rsidR="006711A8" w:rsidRPr="006711A8" w:rsidSect="000432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D7"/>
    <w:rsid w:val="000432D7"/>
    <w:rsid w:val="00075C9E"/>
    <w:rsid w:val="00242279"/>
    <w:rsid w:val="0031646C"/>
    <w:rsid w:val="005121B3"/>
    <w:rsid w:val="005128D6"/>
    <w:rsid w:val="006711A8"/>
    <w:rsid w:val="00766ADF"/>
    <w:rsid w:val="00D833CC"/>
    <w:rsid w:val="00DB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432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E89F-F8E7-4B4E-9F23-4E3B1C97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2015-03-04T03:03:00Z</dcterms:created>
  <dcterms:modified xsi:type="dcterms:W3CDTF">2015-03-04T08:16:00Z</dcterms:modified>
</cp:coreProperties>
</file>